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E741E" w14:textId="77777777" w:rsidR="00374FB3" w:rsidRPr="00BB1917" w:rsidRDefault="00374FB3" w:rsidP="00374FB3">
      <w:pPr>
        <w:jc w:val="both"/>
        <w:rPr>
          <w:rFonts w:ascii="Raleway" w:hAnsi="Raleway"/>
        </w:rPr>
      </w:pPr>
      <w:r w:rsidRPr="00BB1917">
        <w:rPr>
          <w:rFonts w:ascii="Raleway" w:hAnsi="Raleway" w:cs="Arial"/>
          <w:b/>
        </w:rPr>
        <w:t xml:space="preserve">Tehniline kirjeldus </w:t>
      </w:r>
    </w:p>
    <w:p w14:paraId="67B97624" w14:textId="77777777" w:rsidR="00374FB3" w:rsidRPr="00BB1917" w:rsidRDefault="00374FB3" w:rsidP="00374FB3">
      <w:pPr>
        <w:jc w:val="both"/>
        <w:rPr>
          <w:rFonts w:ascii="Raleway" w:hAnsi="Raleway"/>
        </w:rPr>
      </w:pPr>
      <w:r w:rsidRPr="00BB1917">
        <w:rPr>
          <w:rFonts w:ascii="Raleway" w:hAnsi="Raleway" w:cs="Times"/>
          <w:b/>
          <w:i/>
        </w:rPr>
        <w:t>RocketChat litsentsid</w:t>
      </w:r>
    </w:p>
    <w:p w14:paraId="502F4F24" w14:textId="77777777" w:rsidR="00BB1917" w:rsidRPr="00BB1917" w:rsidRDefault="00BB1917" w:rsidP="00BB1917">
      <w:pPr>
        <w:jc w:val="both"/>
        <w:rPr>
          <w:rFonts w:ascii="Raleway" w:hAnsi="Raleway"/>
        </w:rPr>
      </w:pPr>
    </w:p>
    <w:p w14:paraId="5F347FA9" w14:textId="7B5B1FFD" w:rsidR="00BB1917" w:rsidRPr="00BB1917" w:rsidRDefault="00374FB3" w:rsidP="00BB1917">
      <w:pPr>
        <w:pStyle w:val="ListParagraph"/>
        <w:numPr>
          <w:ilvl w:val="0"/>
          <w:numId w:val="1"/>
        </w:numPr>
        <w:jc w:val="both"/>
        <w:rPr>
          <w:rFonts w:ascii="Raleway" w:hAnsi="Raleway" w:cs="Arial"/>
        </w:rPr>
      </w:pPr>
      <w:r w:rsidRPr="00BB1917">
        <w:rPr>
          <w:rFonts w:ascii="Raleway" w:hAnsi="Raleway" w:cs="Arial"/>
        </w:rPr>
        <w:t>Üldsätted</w:t>
      </w:r>
    </w:p>
    <w:p w14:paraId="4FCBC173" w14:textId="0C041B2E" w:rsidR="00374FB3" w:rsidRPr="00BB1917" w:rsidRDefault="00374FB3" w:rsidP="00BB1917">
      <w:pPr>
        <w:pStyle w:val="ListParagraph"/>
        <w:numPr>
          <w:ilvl w:val="1"/>
          <w:numId w:val="1"/>
        </w:numPr>
        <w:spacing w:after="300"/>
        <w:jc w:val="both"/>
        <w:rPr>
          <w:rFonts w:ascii="Raleway" w:hAnsi="Raleway"/>
        </w:rPr>
      </w:pPr>
      <w:r w:rsidRPr="00BB1917">
        <w:rPr>
          <w:rFonts w:ascii="Raleway" w:hAnsi="Raleway" w:cs="Times"/>
        </w:rPr>
        <w:t xml:space="preserve">Riigihanke eesmärgiks on soetada RocketChat litsentsid </w:t>
      </w:r>
      <w:r w:rsidR="00E27B25">
        <w:rPr>
          <w:rFonts w:ascii="Raleway" w:hAnsi="Raleway" w:cs="Times"/>
        </w:rPr>
        <w:t>400</w:t>
      </w:r>
      <w:r w:rsidRPr="00BB1917">
        <w:rPr>
          <w:rFonts w:ascii="Raleway" w:hAnsi="Raleway" w:cs="Times"/>
        </w:rPr>
        <w:t>-le kasutajale 12 kuuks</w:t>
      </w:r>
      <w:r w:rsidR="004653E8">
        <w:rPr>
          <w:rFonts w:ascii="Raleway" w:hAnsi="Raleway" w:cs="Times"/>
          <w:lang w:val="et-EE"/>
        </w:rPr>
        <w:t xml:space="preserve"> kehtivusega alates 01.04.2025. </w:t>
      </w:r>
    </w:p>
    <w:p w14:paraId="56C92787" w14:textId="444F65B3" w:rsidR="00374FB3" w:rsidRPr="00BB1917" w:rsidRDefault="00374FB3" w:rsidP="00BB1917">
      <w:pPr>
        <w:pStyle w:val="ListParagraph"/>
        <w:numPr>
          <w:ilvl w:val="1"/>
          <w:numId w:val="1"/>
        </w:numPr>
        <w:spacing w:after="300"/>
        <w:jc w:val="both"/>
        <w:rPr>
          <w:rFonts w:ascii="Raleway" w:hAnsi="Raleway"/>
        </w:rPr>
      </w:pPr>
      <w:r w:rsidRPr="00BB1917">
        <w:rPr>
          <w:rFonts w:ascii="Raleway" w:hAnsi="Raleway" w:cs="Times"/>
        </w:rPr>
        <w:t xml:space="preserve">Lepingu eseme nimetus ja kogus on kirjeldatud tehnilise kirjelduse peatükis 2. </w:t>
      </w:r>
    </w:p>
    <w:p w14:paraId="7DFE3C35" w14:textId="4624C6C5" w:rsidR="00374FB3" w:rsidRPr="00BB1917" w:rsidRDefault="00374FB3" w:rsidP="00BB1917">
      <w:pPr>
        <w:pStyle w:val="ListParagraph"/>
        <w:numPr>
          <w:ilvl w:val="1"/>
          <w:numId w:val="1"/>
        </w:numPr>
        <w:spacing w:after="300"/>
        <w:jc w:val="both"/>
        <w:rPr>
          <w:rFonts w:ascii="Raleway" w:hAnsi="Raleway"/>
        </w:rPr>
      </w:pPr>
      <w:r w:rsidRPr="00BB1917">
        <w:rPr>
          <w:rFonts w:ascii="Raleway" w:hAnsi="Raleway" w:cs="Times"/>
        </w:rPr>
        <w:t xml:space="preserve">Tellijal on õigus lepingu kehtivuse ajal soetada täiendavaid litsentse lepingus toodud tingimustel ja vastavate litsentsidega seotud täiendavaid pistikprogramme, kasutuse funktsionaalsuse täiendamiseks. </w:t>
      </w:r>
    </w:p>
    <w:p w14:paraId="1D58B91D" w14:textId="353E5359" w:rsidR="00374FB3" w:rsidRPr="00BB1917" w:rsidRDefault="00374FB3" w:rsidP="00BB1917">
      <w:pPr>
        <w:pStyle w:val="ListParagraph"/>
        <w:numPr>
          <w:ilvl w:val="1"/>
          <w:numId w:val="1"/>
        </w:numPr>
        <w:spacing w:after="300"/>
        <w:jc w:val="both"/>
        <w:rPr>
          <w:rFonts w:ascii="Raleway" w:hAnsi="Raleway"/>
        </w:rPr>
      </w:pPr>
      <w:r w:rsidRPr="00BB1917">
        <w:rPr>
          <w:rFonts w:ascii="Raleway" w:hAnsi="Raleway" w:cs="Times"/>
        </w:rPr>
        <w:t>Lisatellimused toimuvad vastavalt hankelepingule.</w:t>
      </w:r>
    </w:p>
    <w:p w14:paraId="6FC24AC0" w14:textId="631B978E" w:rsidR="00374FB3" w:rsidRPr="00BB1917" w:rsidRDefault="00374FB3" w:rsidP="00BB1917">
      <w:pPr>
        <w:pStyle w:val="ListParagraph"/>
        <w:numPr>
          <w:ilvl w:val="1"/>
          <w:numId w:val="1"/>
        </w:numPr>
        <w:jc w:val="both"/>
        <w:rPr>
          <w:rFonts w:ascii="Raleway" w:hAnsi="Raleway"/>
        </w:rPr>
      </w:pPr>
      <w:r w:rsidRPr="00BB1917">
        <w:rPr>
          <w:rFonts w:ascii="Raleway" w:hAnsi="Raleway" w:cs="Arial"/>
        </w:rPr>
        <w:t>Kõigil tarnitud lepingu esemetel peavad olema tagatud kasutusõigused. Kõik tarnitud komponendid peavad olema tootja poolt registreeritud tellija nimele.</w:t>
      </w:r>
    </w:p>
    <w:p w14:paraId="0BBA90F4" w14:textId="1EA63767" w:rsidR="00374FB3" w:rsidRPr="00BB1917" w:rsidRDefault="00374FB3" w:rsidP="00BB1917">
      <w:pPr>
        <w:pStyle w:val="ListParagraph"/>
        <w:numPr>
          <w:ilvl w:val="1"/>
          <w:numId w:val="1"/>
        </w:numPr>
        <w:spacing w:after="300"/>
        <w:jc w:val="both"/>
        <w:rPr>
          <w:rFonts w:ascii="Raleway" w:hAnsi="Raleway"/>
        </w:rPr>
      </w:pPr>
      <w:r w:rsidRPr="00BB1917">
        <w:rPr>
          <w:rFonts w:ascii="Raleway" w:hAnsi="Raleway" w:cs="Arial"/>
        </w:rPr>
        <w:t>Täitjal on õigus piiramatult litsentse kasutada Sotsiaalministeeriumi haldusalas.</w:t>
      </w:r>
    </w:p>
    <w:p w14:paraId="0F579505" w14:textId="34DA3155" w:rsidR="00374FB3" w:rsidRPr="00BB1917" w:rsidRDefault="00374FB3" w:rsidP="00BB1917">
      <w:pPr>
        <w:pStyle w:val="ListParagraph"/>
        <w:numPr>
          <w:ilvl w:val="1"/>
          <w:numId w:val="1"/>
        </w:numPr>
        <w:spacing w:after="300"/>
        <w:jc w:val="both"/>
        <w:rPr>
          <w:rFonts w:ascii="Raleway" w:hAnsi="Raleway"/>
        </w:rPr>
      </w:pPr>
      <w:r w:rsidRPr="00BB1917">
        <w:rPr>
          <w:rFonts w:ascii="Raleway" w:hAnsi="Raleway" w:cs="Arial"/>
        </w:rPr>
        <w:t>Lepingu eseme hulka kuulub litsentsidega kaasnev 24/7 tootetugi, millele rakendub olemasolul täitja tüüptingimused.</w:t>
      </w:r>
    </w:p>
    <w:p w14:paraId="7AF7C7E4" w14:textId="77777777" w:rsidR="00BB1917" w:rsidRPr="00BB1917" w:rsidRDefault="00BB1917" w:rsidP="00BB1917">
      <w:pPr>
        <w:jc w:val="both"/>
        <w:rPr>
          <w:rFonts w:ascii="Raleway" w:hAnsi="Raleway" w:cs="Times"/>
        </w:rPr>
      </w:pPr>
    </w:p>
    <w:p w14:paraId="2DFC9305" w14:textId="479A067D" w:rsidR="00374FB3" w:rsidRPr="00BB1917" w:rsidRDefault="00374FB3" w:rsidP="00BB1917">
      <w:pPr>
        <w:pStyle w:val="ListParagraph"/>
        <w:numPr>
          <w:ilvl w:val="0"/>
          <w:numId w:val="1"/>
        </w:numPr>
        <w:jc w:val="both"/>
        <w:rPr>
          <w:rFonts w:ascii="Raleway" w:hAnsi="Raleway"/>
        </w:rPr>
      </w:pPr>
      <w:r w:rsidRPr="00BB1917">
        <w:rPr>
          <w:rFonts w:ascii="Raleway" w:hAnsi="Raleway" w:cs="Times"/>
        </w:rPr>
        <w:t>Tehniline teave</w:t>
      </w:r>
    </w:p>
    <w:p w14:paraId="4DA0F51E" w14:textId="2662EB75" w:rsidR="00374FB3" w:rsidRPr="00BB1917" w:rsidRDefault="00374FB3" w:rsidP="00BB1917">
      <w:pPr>
        <w:pStyle w:val="ListParagraph"/>
        <w:numPr>
          <w:ilvl w:val="1"/>
          <w:numId w:val="1"/>
        </w:numPr>
        <w:jc w:val="both"/>
        <w:rPr>
          <w:rFonts w:ascii="Raleway" w:hAnsi="Raleway"/>
        </w:rPr>
      </w:pPr>
      <w:r w:rsidRPr="00BB1917">
        <w:rPr>
          <w:rFonts w:ascii="Raleway" w:hAnsi="Raleway" w:cs="Times"/>
        </w:rPr>
        <w:t>Hankelepingu esemeks on järgnevad litsentsid koos tootetoega:</w:t>
      </w:r>
    </w:p>
    <w:p w14:paraId="32E8529F" w14:textId="585A3723" w:rsidR="00374FB3" w:rsidRPr="00BB1917" w:rsidRDefault="00374FB3" w:rsidP="00BB1917">
      <w:pPr>
        <w:pStyle w:val="ListParagraph"/>
        <w:numPr>
          <w:ilvl w:val="2"/>
          <w:numId w:val="1"/>
        </w:numPr>
        <w:jc w:val="both"/>
        <w:rPr>
          <w:rFonts w:ascii="Raleway" w:hAnsi="Raleway"/>
        </w:rPr>
      </w:pPr>
      <w:r w:rsidRPr="00BB1917">
        <w:rPr>
          <w:rFonts w:ascii="Raleway" w:hAnsi="Raleway" w:cs="Times"/>
        </w:rPr>
        <w:t>RocketChat Enterprise versioon;</w:t>
      </w:r>
    </w:p>
    <w:p w14:paraId="15B6659F" w14:textId="4952980D" w:rsidR="00374FB3" w:rsidRPr="00BB1917" w:rsidRDefault="00374FB3" w:rsidP="00BB1917">
      <w:pPr>
        <w:pStyle w:val="ListParagraph"/>
        <w:numPr>
          <w:ilvl w:val="2"/>
          <w:numId w:val="1"/>
        </w:numPr>
        <w:jc w:val="both"/>
        <w:rPr>
          <w:rFonts w:ascii="Raleway" w:hAnsi="Raleway"/>
        </w:rPr>
      </w:pPr>
      <w:r w:rsidRPr="00BB1917">
        <w:rPr>
          <w:rFonts w:ascii="Raleway" w:hAnsi="Raleway" w:cs="Arial"/>
        </w:rPr>
        <w:t xml:space="preserve">Kasutajate arv: </w:t>
      </w:r>
      <w:r w:rsidR="009A5A86">
        <w:rPr>
          <w:rFonts w:ascii="Raleway" w:hAnsi="Raleway" w:cs="Arial"/>
        </w:rPr>
        <w:t>400</w:t>
      </w:r>
      <w:r w:rsidRPr="00BB1917">
        <w:rPr>
          <w:rFonts w:ascii="Raleway" w:hAnsi="Raleway" w:cs="Arial"/>
        </w:rPr>
        <w:t xml:space="preserve"> tk;</w:t>
      </w:r>
    </w:p>
    <w:p w14:paraId="11653FA9" w14:textId="33E491AB" w:rsidR="00374FB3" w:rsidRPr="00BB1917" w:rsidRDefault="00374FB3" w:rsidP="00BB1917">
      <w:pPr>
        <w:pStyle w:val="ListParagraph"/>
        <w:numPr>
          <w:ilvl w:val="2"/>
          <w:numId w:val="1"/>
        </w:numPr>
        <w:jc w:val="both"/>
        <w:rPr>
          <w:rFonts w:ascii="Raleway" w:hAnsi="Raleway"/>
        </w:rPr>
      </w:pPr>
      <w:r w:rsidRPr="00BB1917">
        <w:rPr>
          <w:rFonts w:ascii="Raleway" w:hAnsi="Raleway" w:cs="Arial"/>
        </w:rPr>
        <w:t>Periood: 12 kuud</w:t>
      </w:r>
      <w:r w:rsidR="004653E8">
        <w:rPr>
          <w:rFonts w:ascii="Raleway" w:hAnsi="Raleway" w:cs="Arial"/>
          <w:lang w:val="et-EE"/>
        </w:rPr>
        <w:t xml:space="preserve"> alates 01.04.2025. </w:t>
      </w:r>
    </w:p>
    <w:p w14:paraId="7447E107" w14:textId="02495EB2" w:rsidR="00374FB3" w:rsidRPr="00BB1917" w:rsidRDefault="00374FB3" w:rsidP="00BB1917">
      <w:pPr>
        <w:pStyle w:val="ListParagraph"/>
        <w:numPr>
          <w:ilvl w:val="1"/>
          <w:numId w:val="1"/>
        </w:numPr>
        <w:jc w:val="both"/>
        <w:rPr>
          <w:rFonts w:ascii="Raleway" w:hAnsi="Raleway"/>
        </w:rPr>
      </w:pPr>
      <w:r w:rsidRPr="00BB1917">
        <w:rPr>
          <w:rFonts w:ascii="Raleway" w:hAnsi="Raleway" w:cs="Times"/>
        </w:rPr>
        <w:t>Litsentsel peab olema võimalik kõigi kasutajate üheaegne kasutusvõimalus.</w:t>
      </w:r>
    </w:p>
    <w:p w14:paraId="0490B0F3" w14:textId="30D38458" w:rsidR="00374FB3" w:rsidRPr="00BB1917" w:rsidRDefault="00374FB3" w:rsidP="00BB1917">
      <w:pPr>
        <w:pStyle w:val="ListParagraph"/>
        <w:numPr>
          <w:ilvl w:val="1"/>
          <w:numId w:val="1"/>
        </w:numPr>
        <w:jc w:val="both"/>
        <w:rPr>
          <w:rFonts w:ascii="Raleway" w:hAnsi="Raleway"/>
        </w:rPr>
      </w:pPr>
      <w:r w:rsidRPr="00BB1917">
        <w:rPr>
          <w:rFonts w:ascii="Raleway" w:hAnsi="Raleway" w:cs="Times"/>
        </w:rPr>
        <w:t xml:space="preserve">Litsentsidega peab kaasnema piiramatu </w:t>
      </w:r>
      <w:r w:rsidRPr="00BB1917">
        <w:rPr>
          <w:rFonts w:ascii="Raleway" w:hAnsi="Raleway" w:cs="Times"/>
          <w:i/>
        </w:rPr>
        <w:t xml:space="preserve">Push Notifications </w:t>
      </w:r>
      <w:r w:rsidRPr="00BB1917">
        <w:rPr>
          <w:rFonts w:ascii="Raleway" w:hAnsi="Raleway" w:cs="Times"/>
        </w:rPr>
        <w:t xml:space="preserve">ehk RocketChatist kasutajate mobiilsetesse seadmetesse aplikatsiooni kaudu piiramatu teavituste saatmise võimalus. </w:t>
      </w:r>
    </w:p>
    <w:p w14:paraId="3DE100DE" w14:textId="51FB2899" w:rsidR="00374FB3" w:rsidRPr="00BB1917" w:rsidRDefault="00374FB3" w:rsidP="00BB1917">
      <w:pPr>
        <w:pStyle w:val="ListParagraph"/>
        <w:numPr>
          <w:ilvl w:val="1"/>
          <w:numId w:val="1"/>
        </w:numPr>
        <w:jc w:val="both"/>
        <w:rPr>
          <w:rFonts w:ascii="Raleway" w:hAnsi="Raleway"/>
        </w:rPr>
      </w:pPr>
      <w:r w:rsidRPr="00BB1917">
        <w:rPr>
          <w:rFonts w:ascii="Raleway" w:hAnsi="Raleway" w:cs="Times"/>
        </w:rPr>
        <w:t xml:space="preserve">Tarneaadress: litsentsid@tehik.ee. </w:t>
      </w:r>
    </w:p>
    <w:p w14:paraId="0C694521" w14:textId="554C2EF0" w:rsidR="00BB1917" w:rsidRPr="00BB1917" w:rsidRDefault="00374FB3" w:rsidP="00BB1917">
      <w:pPr>
        <w:pStyle w:val="ListParagraph"/>
        <w:numPr>
          <w:ilvl w:val="1"/>
          <w:numId w:val="1"/>
        </w:numPr>
        <w:jc w:val="both"/>
        <w:rPr>
          <w:rFonts w:ascii="Raleway" w:hAnsi="Raleway"/>
        </w:rPr>
      </w:pPr>
      <w:r w:rsidRPr="00BB1917">
        <w:rPr>
          <w:rFonts w:ascii="Raleway" w:hAnsi="Raleway" w:cs="Times"/>
        </w:rPr>
        <w:t>Garantii ja muud täiendavad tingimused tulenevad olemasolul täitja tüüptingimustest.</w:t>
      </w:r>
    </w:p>
    <w:p w14:paraId="29CA48A8" w14:textId="77777777" w:rsidR="00BB1917" w:rsidRPr="00BB1917" w:rsidRDefault="00BB1917" w:rsidP="00BB1917">
      <w:pPr>
        <w:jc w:val="both"/>
        <w:rPr>
          <w:rFonts w:ascii="Raleway" w:hAnsi="Raleway"/>
        </w:rPr>
      </w:pPr>
    </w:p>
    <w:p w14:paraId="035FB138" w14:textId="75CE74F1" w:rsidR="00374FB3" w:rsidRPr="00BB1917" w:rsidRDefault="00374FB3" w:rsidP="00BB1917">
      <w:pPr>
        <w:pStyle w:val="ListParagraph"/>
        <w:numPr>
          <w:ilvl w:val="0"/>
          <w:numId w:val="1"/>
        </w:numPr>
        <w:spacing w:before="360" w:after="120"/>
        <w:jc w:val="both"/>
        <w:rPr>
          <w:rFonts w:ascii="Raleway" w:hAnsi="Raleway"/>
        </w:rPr>
      </w:pPr>
      <w:r w:rsidRPr="00BB1917">
        <w:rPr>
          <w:rFonts w:ascii="Raleway" w:hAnsi="Raleway" w:cs="Times"/>
        </w:rPr>
        <w:t>Lõppsätted</w:t>
      </w:r>
    </w:p>
    <w:p w14:paraId="091E6593" w14:textId="133F61DC" w:rsidR="00374FB3" w:rsidRPr="00BB1917" w:rsidRDefault="00374FB3" w:rsidP="00BB1917">
      <w:pPr>
        <w:pStyle w:val="ListParagraph"/>
        <w:numPr>
          <w:ilvl w:val="1"/>
          <w:numId w:val="1"/>
        </w:numPr>
        <w:jc w:val="both"/>
        <w:rPr>
          <w:rFonts w:ascii="Raleway" w:hAnsi="Raleway"/>
        </w:rPr>
      </w:pPr>
      <w:r w:rsidRPr="00BB1917">
        <w:rPr>
          <w:rFonts w:ascii="Raleway" w:hAnsi="Raleway" w:cs="Arial"/>
        </w:rPr>
        <w:t>Dokumentatsioon</w:t>
      </w:r>
    </w:p>
    <w:p w14:paraId="6E2B5CAA" w14:textId="76A7EC87" w:rsidR="00374FB3" w:rsidRPr="00BB1917" w:rsidRDefault="00374FB3" w:rsidP="00BB1917">
      <w:pPr>
        <w:pStyle w:val="ListParagraph"/>
        <w:numPr>
          <w:ilvl w:val="2"/>
          <w:numId w:val="1"/>
        </w:numPr>
        <w:jc w:val="both"/>
        <w:rPr>
          <w:rFonts w:ascii="Raleway" w:hAnsi="Raleway"/>
        </w:rPr>
      </w:pPr>
      <w:r w:rsidRPr="00BB1917">
        <w:rPr>
          <w:rFonts w:ascii="Raleway" w:hAnsi="Raleway" w:cs="Arial"/>
        </w:rPr>
        <w:t>Kui teenuse osutamise käigus valmib hankijale üleantav dokumentatsioon, siis koostatakse see eesti keeles;</w:t>
      </w:r>
    </w:p>
    <w:p w14:paraId="108EE2AB" w14:textId="2ECB713D" w:rsidR="00374FB3" w:rsidRPr="00BB1917" w:rsidRDefault="00374FB3" w:rsidP="00BB1917">
      <w:pPr>
        <w:pStyle w:val="ListParagraph"/>
        <w:numPr>
          <w:ilvl w:val="2"/>
          <w:numId w:val="1"/>
        </w:numPr>
        <w:jc w:val="both"/>
        <w:rPr>
          <w:rFonts w:ascii="Raleway" w:hAnsi="Raleway"/>
        </w:rPr>
      </w:pPr>
      <w:r w:rsidRPr="00BB1917">
        <w:rPr>
          <w:rFonts w:ascii="Raleway" w:hAnsi="Raleway" w:cs="Arial"/>
        </w:rPr>
        <w:t>Dokumendid on elektroonilistel infokandjatel;</w:t>
      </w:r>
    </w:p>
    <w:p w14:paraId="549A65CE" w14:textId="6DEA03B5" w:rsidR="00374FB3" w:rsidRPr="00BB1917" w:rsidRDefault="00374FB3" w:rsidP="00BB1917">
      <w:pPr>
        <w:pStyle w:val="ListParagraph"/>
        <w:numPr>
          <w:ilvl w:val="2"/>
          <w:numId w:val="1"/>
        </w:numPr>
        <w:jc w:val="both"/>
        <w:rPr>
          <w:rFonts w:ascii="Raleway" w:hAnsi="Raleway"/>
        </w:rPr>
      </w:pPr>
      <w:r w:rsidRPr="00BB1917">
        <w:rPr>
          <w:rFonts w:ascii="Raleway" w:hAnsi="Raleway" w:cs="Arial"/>
        </w:rPr>
        <w:lastRenderedPageBreak/>
        <w:t>Täitja annab tellijale hankelepingu lõppedes üle kogu dokumentatsiooni, mis on tekkinud hankelepingu täitmisel;</w:t>
      </w:r>
    </w:p>
    <w:p w14:paraId="424065B4" w14:textId="1522742A" w:rsidR="00374FB3" w:rsidRPr="00BB1917" w:rsidRDefault="00374FB3" w:rsidP="00BB1917">
      <w:pPr>
        <w:pStyle w:val="ListParagraph"/>
        <w:numPr>
          <w:ilvl w:val="2"/>
          <w:numId w:val="1"/>
        </w:numPr>
        <w:jc w:val="both"/>
        <w:rPr>
          <w:rFonts w:ascii="Raleway" w:hAnsi="Raleway"/>
        </w:rPr>
      </w:pPr>
      <w:r w:rsidRPr="00BB1917">
        <w:rPr>
          <w:rFonts w:ascii="Raleway" w:hAnsi="Raleway" w:cs="Arial"/>
        </w:rPr>
        <w:t>Kui litsentsi tootja on väljastanud kasutusjuhendi, siis tuleb see edastada tellijale esimesel võimalusel.</w:t>
      </w:r>
    </w:p>
    <w:p w14:paraId="77856FEA" w14:textId="77777777" w:rsidR="00061AEE" w:rsidRPr="00BB1917" w:rsidRDefault="00061AEE" w:rsidP="00BB1917">
      <w:pPr>
        <w:rPr>
          <w:rFonts w:ascii="Raleway" w:hAnsi="Raleway"/>
        </w:rPr>
      </w:pPr>
    </w:p>
    <w:sectPr w:rsidR="00061AEE" w:rsidRPr="00BB1917" w:rsidSect="00374FB3">
      <w:pgSz w:w="11900" w:h="16840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C71B6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FB3"/>
    <w:rsid w:val="00061AEE"/>
    <w:rsid w:val="00374FB3"/>
    <w:rsid w:val="004653E8"/>
    <w:rsid w:val="00584811"/>
    <w:rsid w:val="00937FE7"/>
    <w:rsid w:val="00991E29"/>
    <w:rsid w:val="009A5A86"/>
    <w:rsid w:val="00A54245"/>
    <w:rsid w:val="00A6678D"/>
    <w:rsid w:val="00BB1917"/>
    <w:rsid w:val="00E12116"/>
    <w:rsid w:val="00E27B25"/>
    <w:rsid w:val="00E37C98"/>
    <w:rsid w:val="00F0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A255D"/>
  <w15:chartTrackingRefBased/>
  <w15:docId w15:val="{6CC8A388-568C-D146-805E-085DFC6F8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FB3"/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4F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4F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4F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4F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4F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4F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4F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4F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4F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4F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4F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4F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4F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4F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4F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4F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4F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4F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4F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374F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4F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374F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4FB3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374F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4FB3"/>
    <w:pPr>
      <w:ind w:left="720"/>
      <w:contextualSpacing/>
    </w:pPr>
    <w:rPr>
      <w:rFonts w:eastAsiaTheme="minorHAnsi"/>
      <w:lang w:eastAsia="en-US"/>
    </w:rPr>
  </w:style>
  <w:style w:type="character" w:styleId="IntenseEmphasis">
    <w:name w:val="Intense Emphasis"/>
    <w:basedOn w:val="DefaultParagraphFont"/>
    <w:uiPriority w:val="21"/>
    <w:qFormat/>
    <w:rsid w:val="00374F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4F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4F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4F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Tarvi Arbma</dc:creator>
  <cp:keywords/>
  <dc:description/>
  <cp:lastModifiedBy>Kerli Lubja</cp:lastModifiedBy>
  <cp:revision>3</cp:revision>
  <dcterms:created xsi:type="dcterms:W3CDTF">2025-02-26T08:28:00Z</dcterms:created>
  <dcterms:modified xsi:type="dcterms:W3CDTF">2025-02-28T08:42:00Z</dcterms:modified>
</cp:coreProperties>
</file>